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A3BCEE9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137DABB8" w14:textId="209AEFF0" w:rsidR="00CE2E4F" w:rsidRDefault="00CE2E4F" w:rsidP="002010BF">
      <w:pPr>
        <w:pStyle w:val="TitlePageSession"/>
      </w:pPr>
      <w:r>
        <w:t>ENGROSSED</w:t>
      </w:r>
    </w:p>
    <w:p w14:paraId="39A7B080" w14:textId="77777777" w:rsidR="00CD36CF" w:rsidRDefault="00E92AF6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1DF8A40C" w:rsidR="00CD36CF" w:rsidRDefault="00E92AF6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260D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D260DE" w:rsidRPr="00D260DE">
            <w:t>4066</w:t>
          </w:r>
        </w:sdtContent>
      </w:sdt>
    </w:p>
    <w:p w14:paraId="6F0763C8" w14:textId="73F8175A" w:rsidR="00D260DE" w:rsidRDefault="00D260DE" w:rsidP="002010BF">
      <w:pPr>
        <w:pStyle w:val="References"/>
        <w:rPr>
          <w:smallCaps/>
        </w:rPr>
      </w:pPr>
      <w:r>
        <w:rPr>
          <w:smallCaps/>
        </w:rPr>
        <w:t>By Delegate</w:t>
      </w:r>
      <w:r w:rsidR="00BE0EC6">
        <w:rPr>
          <w:smallCaps/>
        </w:rPr>
        <w:t>s</w:t>
      </w:r>
      <w:r>
        <w:rPr>
          <w:smallCaps/>
        </w:rPr>
        <w:t xml:space="preserve"> Westfall </w:t>
      </w:r>
      <w:r w:rsidR="00BE0EC6">
        <w:rPr>
          <w:smallCaps/>
        </w:rPr>
        <w:t>and Pack</w:t>
      </w:r>
    </w:p>
    <w:p w14:paraId="00480C1D" w14:textId="77777777" w:rsidR="00642AF9" w:rsidRDefault="004C442F" w:rsidP="004C442F">
      <w:pPr>
        <w:pStyle w:val="References"/>
        <w:rPr>
          <w:color w:val="auto"/>
        </w:rPr>
        <w:sectPr w:rsidR="00642AF9" w:rsidSect="00D260D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22D2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AE83DC34D264A5BB9A57262DDB433C9"/>
          </w:placeholder>
          <w:text w:multiLine="1"/>
        </w:sdtPr>
        <w:sdtEndPr/>
        <w:sdtContent>
          <w:r>
            <w:rPr>
              <w:color w:val="auto"/>
            </w:rPr>
            <w:t xml:space="preserve">Introduced January 13, 2022; </w:t>
          </w:r>
          <w:r w:rsidR="00642AF9">
            <w:rPr>
              <w:color w:val="auto"/>
            </w:rPr>
            <w:t>r</w:t>
          </w:r>
          <w:r>
            <w:rPr>
              <w:color w:val="auto"/>
            </w:rPr>
            <w:t>eferred to the Committee on Technology and Infrastructure then the Judiciary</w:t>
          </w:r>
        </w:sdtContent>
      </w:sdt>
      <w:r w:rsidRPr="00F22D2D">
        <w:rPr>
          <w:color w:val="auto"/>
        </w:rPr>
        <w:t>]</w:t>
      </w:r>
    </w:p>
    <w:p w14:paraId="39366FAE" w14:textId="3621C64A" w:rsidR="004C442F" w:rsidRPr="00F22D2D" w:rsidRDefault="004C442F" w:rsidP="004C442F">
      <w:pPr>
        <w:pStyle w:val="References"/>
        <w:rPr>
          <w:color w:val="auto"/>
        </w:rPr>
      </w:pPr>
    </w:p>
    <w:p w14:paraId="4491625A" w14:textId="3D199BD4" w:rsidR="00D260DE" w:rsidRPr="00F22D2D" w:rsidRDefault="00D260DE" w:rsidP="00E92AF6">
      <w:pPr>
        <w:pStyle w:val="TitleSection"/>
        <w:rPr>
          <w:color w:val="auto"/>
        </w:rPr>
      </w:pPr>
      <w:r w:rsidRPr="00F22D2D">
        <w:rPr>
          <w:color w:val="auto"/>
        </w:rPr>
        <w:lastRenderedPageBreak/>
        <w:t>A BILL to amend and reenact §17C-14-15 of the Code of West Virginia, 1931, as amended, relating to distracted driving; increasing the scope of prohibitions on distracted driving by establishing the Distracted Driving Act</w:t>
      </w:r>
      <w:r w:rsidR="00F80572">
        <w:rPr>
          <w:color w:val="auto"/>
        </w:rPr>
        <w:t xml:space="preserve">; defining terms; providing exclusions from those terms; providing limitations for the use of wireless telecommunications devices; providing guidelines for safe operation of a vehicle; prohibiting certain actions by all drivers; prohibiting certain actions by commercial drivers; </w:t>
      </w:r>
      <w:r w:rsidR="00F80572" w:rsidRPr="00F80572">
        <w:rPr>
          <w:color w:val="auto"/>
        </w:rPr>
        <w:t>providing each violation of this code section shall constitute a separate offense; providing penalties</w:t>
      </w:r>
      <w:r w:rsidR="00F80572">
        <w:rPr>
          <w:color w:val="auto"/>
        </w:rPr>
        <w:t xml:space="preserve"> for violations of these provisions</w:t>
      </w:r>
      <w:r w:rsidR="00F80572" w:rsidRPr="00F80572">
        <w:rPr>
          <w:color w:val="auto"/>
        </w:rPr>
        <w:t>; providing exceptions; providing that the provisions of this section do not supersede other provisions of this code or any more restrictive provisions for drivers of commercial motor vehicles; and establishing a naming provision for changes made in the 2022 Legislative session</w:t>
      </w:r>
      <w:r w:rsidRPr="00F80572">
        <w:rPr>
          <w:color w:val="auto"/>
        </w:rPr>
        <w:t>.</w:t>
      </w:r>
    </w:p>
    <w:p w14:paraId="1876F9AE" w14:textId="77777777" w:rsidR="00D260DE" w:rsidRPr="00F22D2D" w:rsidRDefault="00D260DE" w:rsidP="00E92AF6">
      <w:pPr>
        <w:pStyle w:val="EnactingClause"/>
        <w:rPr>
          <w:color w:val="auto"/>
        </w:rPr>
        <w:sectPr w:rsidR="00D260DE" w:rsidRPr="00F22D2D" w:rsidSect="00642AF9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22D2D">
        <w:rPr>
          <w:color w:val="auto"/>
        </w:rPr>
        <w:t>Be it enacted by the Legislature of West Virginia:</w:t>
      </w:r>
    </w:p>
    <w:p w14:paraId="4793BCB5" w14:textId="77777777" w:rsidR="00507F16" w:rsidRPr="00F22D2D" w:rsidRDefault="00507F16" w:rsidP="00E92AF6">
      <w:pPr>
        <w:pStyle w:val="ArticleHeading"/>
        <w:widowControl/>
        <w:rPr>
          <w:color w:val="auto"/>
        </w:rPr>
      </w:pPr>
      <w:r w:rsidRPr="00F22D2D">
        <w:rPr>
          <w:color w:val="auto"/>
        </w:rPr>
        <w:t>ARTICLE 14. MISCELLANEOUS RULES.</w:t>
      </w:r>
    </w:p>
    <w:p w14:paraId="09BB4FC9" w14:textId="77777777" w:rsidR="00507F16" w:rsidRPr="00F22D2D" w:rsidRDefault="00507F16" w:rsidP="00E92AF6">
      <w:pPr>
        <w:pStyle w:val="SectionHeading"/>
        <w:widowControl/>
        <w:rPr>
          <w:color w:val="auto"/>
          <w:u w:val="single"/>
        </w:rPr>
      </w:pPr>
      <w:r w:rsidRPr="00F22D2D">
        <w:rPr>
          <w:color w:val="auto"/>
        </w:rPr>
        <w:t xml:space="preserve">§17C-14-15. </w:t>
      </w:r>
      <w:r w:rsidRPr="00F22D2D">
        <w:rPr>
          <w:strike/>
          <w:color w:val="auto"/>
        </w:rPr>
        <w:t>Prohibited use of an electronic communications device driving without handheld features; definitions; exceptions; penalties</w:t>
      </w:r>
      <w:r w:rsidRPr="00F22D2D">
        <w:rPr>
          <w:color w:val="auto"/>
        </w:rPr>
        <w:t xml:space="preserve"> </w:t>
      </w:r>
      <w:r w:rsidRPr="00F22D2D">
        <w:rPr>
          <w:color w:val="auto"/>
          <w:u w:val="single"/>
        </w:rPr>
        <w:t>West Virginia Distracted Driving Act.</w:t>
      </w:r>
    </w:p>
    <w:p w14:paraId="71F0984D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(a) Except as provided in subsection (c) of this section, a person may not drive or operate a motor vehicle on a public street or highway while:</w:t>
      </w:r>
    </w:p>
    <w:p w14:paraId="360FAA59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(1) Texting; or</w:t>
      </w:r>
    </w:p>
    <w:p w14:paraId="1206F339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(2) Using a cell phone or other electronic </w:t>
      </w:r>
      <w:proofErr w:type="gramStart"/>
      <w:r w:rsidRPr="00F22D2D">
        <w:rPr>
          <w:strike/>
          <w:color w:val="auto"/>
        </w:rPr>
        <w:t>communications device, unless</w:t>
      </w:r>
      <w:proofErr w:type="gramEnd"/>
      <w:r w:rsidRPr="00F22D2D">
        <w:rPr>
          <w:strike/>
          <w:color w:val="auto"/>
        </w:rPr>
        <w:t xml:space="preserve"> the use is accomplished by hands-free equipment.</w:t>
      </w:r>
    </w:p>
    <w:p w14:paraId="2FAD91D9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(b) For purposes of this section, the following terms shall mean:</w:t>
      </w:r>
    </w:p>
    <w:p w14:paraId="30C0F7E4" w14:textId="3AF9EE89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(1)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Cell phone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shall mean a cellular, analog, wireless or digital telephone.</w:t>
      </w:r>
    </w:p>
    <w:p w14:paraId="75F2B94C" w14:textId="4B9B630A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(2)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Driving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or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operating a motor vehicle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operating a motor vehicle, with the motor running, including while temporarily stationary because of traffic, a traffic control device, or other momentary delays, but does not include operating a motor vehicle after the driver has moved the vehicle to the side of, or off, a highway and halted in a location where the vehicle can safely remain stationary.</w:t>
      </w:r>
    </w:p>
    <w:p w14:paraId="7BBB7FC8" w14:textId="75185DB8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(3)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Electronic communication device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a cell telephone, personal digital assistant, electronic device with mobile data access, laptop computer, pager, broadband personal communication device, two-way messaging device, electronic game, or portable computing device. </w:t>
      </w:r>
      <w:bookmarkStart w:id="0" w:name="_Hlk64559270"/>
      <w:r w:rsidRPr="00F22D2D">
        <w:rPr>
          <w:strike/>
          <w:color w:val="auto"/>
        </w:rPr>
        <w:t xml:space="preserve">For the purposes of this section, an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electronic communication device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does not include:</w:t>
      </w:r>
    </w:p>
    <w:p w14:paraId="63222081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(A) Voice radios, mobile radios, land mobile radios, commercial mobile radios or two way radios with the capability to transmit and receive voice transmissions utilizing a push-to-talk or press-to-transmit function; or</w:t>
      </w:r>
    </w:p>
    <w:p w14:paraId="2F45D0A7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(B) Other voice radios used by a law-enforcement officer, an emergency services provider, an employee or agent of public safety organizations, first responders, Amateur Radio Operators (HAM) licensed by the Federal Communications Commission and school bus operators.</w:t>
      </w:r>
    </w:p>
    <w:bookmarkEnd w:id="0"/>
    <w:p w14:paraId="24625DB4" w14:textId="30279141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(4)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Engaging in a call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when a person talks into or listens on an electronic communication </w:t>
      </w:r>
      <w:proofErr w:type="gramStart"/>
      <w:r w:rsidRPr="00F22D2D">
        <w:rPr>
          <w:strike/>
          <w:color w:val="auto"/>
        </w:rPr>
        <w:t>device, but</w:t>
      </w:r>
      <w:proofErr w:type="gramEnd"/>
      <w:r w:rsidRPr="00F22D2D">
        <w:rPr>
          <w:strike/>
          <w:color w:val="auto"/>
        </w:rPr>
        <w:t xml:space="preserve"> shall not include when a person dials or enters a phone number on a </w:t>
      </w:r>
      <w:proofErr w:type="spellStart"/>
      <w:r w:rsidRPr="00F22D2D">
        <w:rPr>
          <w:strike/>
          <w:color w:val="auto"/>
        </w:rPr>
        <w:t>pushpad</w:t>
      </w:r>
      <w:proofErr w:type="spellEnd"/>
      <w:r w:rsidRPr="00F22D2D">
        <w:rPr>
          <w:strike/>
          <w:color w:val="auto"/>
        </w:rPr>
        <w:t xml:space="preserve"> or screen to initiate the call.</w:t>
      </w:r>
    </w:p>
    <w:p w14:paraId="6CB17D5B" w14:textId="0DC0F81A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(5)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Hands-free electronic communication device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an electronic communication device that has an internal feature or function, or that is equipped with an attachment or addition, </w:t>
      </w:r>
      <w:proofErr w:type="gramStart"/>
      <w:r w:rsidRPr="00F22D2D">
        <w:rPr>
          <w:strike/>
          <w:color w:val="auto"/>
        </w:rPr>
        <w:t>whether or not</w:t>
      </w:r>
      <w:proofErr w:type="gramEnd"/>
      <w:r w:rsidRPr="00F22D2D">
        <w:rPr>
          <w:strike/>
          <w:color w:val="auto"/>
        </w:rPr>
        <w:t xml:space="preserve"> permanently part of such electronic communication device, by which a user engages in a call without the use of either hand or both hands.</w:t>
      </w:r>
    </w:p>
    <w:p w14:paraId="70230A63" w14:textId="1AC461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(6)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Hands-free equipment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the internal feature or function of a hands-free electronic communication device or the attachment or addition to a hands-free electronic communication device by which a user may engage in a call or text without the use of either hand or both hands.</w:t>
      </w:r>
    </w:p>
    <w:p w14:paraId="0B525B66" w14:textId="7CFB29EF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(7)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Texting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manually entering alphanumeric text into, or reading text from, an electronic communication device, and includes, but is not limited to, short message service, e-mailing, instant messaging, a command or request to access a World Wide Web page or engaging in any other form of electronic text retrieval or entry, for present or future communication. For purposes of this section,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texting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does not include the following actions:</w:t>
      </w:r>
    </w:p>
    <w:p w14:paraId="71890D07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(A) Reading, </w:t>
      </w:r>
      <w:proofErr w:type="gramStart"/>
      <w:r w:rsidRPr="00F22D2D">
        <w:rPr>
          <w:strike/>
          <w:color w:val="auto"/>
        </w:rPr>
        <w:t>selecting</w:t>
      </w:r>
      <w:proofErr w:type="gramEnd"/>
      <w:r w:rsidRPr="00F22D2D">
        <w:rPr>
          <w:strike/>
          <w:color w:val="auto"/>
        </w:rPr>
        <w:t xml:space="preserve"> or entering a telephone number, an extension number, or voicemail retrieval codes and commands into an electronic device by the pressing the device in order to initiate or receive a phone call or using voice commands to initiate or receive a telephone call;</w:t>
      </w:r>
    </w:p>
    <w:p w14:paraId="31C5AF7E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(B) Inputting, selecting or reading information on a global positioning system or navigation system; or</w:t>
      </w:r>
    </w:p>
    <w:p w14:paraId="07EA489F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(C) Using a device capable of performing multiple functions, including fleet management systems, dispatching devices, smart phones, citizens band radios or music players, for a purpose that is not otherwise prohibited in this section.</w:t>
      </w:r>
    </w:p>
    <w:p w14:paraId="41F0B90E" w14:textId="642C0651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(8) </w:t>
      </w:r>
      <w:r w:rsidR="00E92AF6">
        <w:rPr>
          <w:strike/>
          <w:color w:val="auto"/>
        </w:rPr>
        <w:t>“</w:t>
      </w:r>
      <w:r w:rsidRPr="00F22D2D">
        <w:rPr>
          <w:strike/>
          <w:color w:val="auto"/>
        </w:rPr>
        <w:t>Using a cell phone or other electronic communication device</w:t>
      </w:r>
      <w:r w:rsidR="00E92AF6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holding in a person</w:t>
      </w:r>
      <w:r w:rsidR="00E92AF6">
        <w:rPr>
          <w:strike/>
          <w:color w:val="auto"/>
        </w:rPr>
        <w:t>’</w:t>
      </w:r>
      <w:r w:rsidRPr="00F22D2D">
        <w:rPr>
          <w:strike/>
          <w:color w:val="auto"/>
        </w:rPr>
        <w:t>s hand or hands an electronic communication device while:</w:t>
      </w:r>
    </w:p>
    <w:p w14:paraId="4AF817E4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(A) Viewing or transmitting images or data;</w:t>
      </w:r>
    </w:p>
    <w:p w14:paraId="2AB95C72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(B) Playing games;</w:t>
      </w:r>
    </w:p>
    <w:p w14:paraId="241C5A5B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(C) Composing, sending, reading, viewing, accessing, browsing, transmitting, saving or retrieving e-mail, text messages or other electronic data; or</w:t>
      </w:r>
    </w:p>
    <w:p w14:paraId="6EC31FD6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(D) Engaging in a call.</w:t>
      </w:r>
    </w:p>
    <w:p w14:paraId="4EA93938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(c) Subsection (a) of this section shall not apply to:</w:t>
      </w:r>
    </w:p>
    <w:p w14:paraId="4D050983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(1) A law-enforcement officer, a firefighter, an emergency medical technician, a </w:t>
      </w:r>
      <w:proofErr w:type="gramStart"/>
      <w:r w:rsidRPr="00F22D2D">
        <w:rPr>
          <w:strike/>
          <w:color w:val="auto"/>
        </w:rPr>
        <w:t>paramedic</w:t>
      </w:r>
      <w:proofErr w:type="gramEnd"/>
      <w:r w:rsidRPr="00F22D2D">
        <w:rPr>
          <w:strike/>
          <w:color w:val="auto"/>
        </w:rPr>
        <w:t xml:space="preserve"> or the operator of an authorized emergency vehicle in the performance of their official duties;</w:t>
      </w:r>
    </w:p>
    <w:p w14:paraId="554ABD35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(2) A person using an electronic communication device to report to appropriate authorities a fire, a traffic accident, a serious road hazard, or a medical or hazardous materials emergencies.</w:t>
      </w:r>
    </w:p>
    <w:p w14:paraId="2F497332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(3) The activation or deactivation of hands-free equipment or a function of hands-free equipment.</w:t>
      </w:r>
    </w:p>
    <w:p w14:paraId="2FD50FF2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(d) This section does not supersede the provisions of section three-a, article two, chapter seventeen-b of this code or any more restrictive provisions for drivers of commercial motor vehicles prescribed by the provisions of chapter seventeen-e of this code or federal law or rule.</w:t>
      </w:r>
    </w:p>
    <w:p w14:paraId="1BD17508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(e) Any person who violates the provisions of subsection (a) of this section is guilty of a traffic offense and, upon conviction thereof, shall for a first offense be fined $100; for a second </w:t>
      </w:r>
      <w:proofErr w:type="gramStart"/>
      <w:r w:rsidRPr="00F22D2D">
        <w:rPr>
          <w:strike/>
          <w:color w:val="auto"/>
        </w:rPr>
        <w:t>offense</w:t>
      </w:r>
      <w:proofErr w:type="gramEnd"/>
      <w:r w:rsidRPr="00F22D2D">
        <w:rPr>
          <w:strike/>
          <w:color w:val="auto"/>
        </w:rPr>
        <w:t xml:space="preserve"> be fined $200; and for a third or subsequent offense be fined $300. No court costs or other fees shall be assessed for a violation of subsection (a) of this section.</w:t>
      </w:r>
    </w:p>
    <w:p w14:paraId="4D837DA3" w14:textId="3F3167DF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(f) Notwithstanding any other provision of this code to the contrary, points may not be entered on any driver</w:t>
      </w:r>
      <w:r w:rsidR="00E92AF6">
        <w:rPr>
          <w:strike/>
          <w:color w:val="auto"/>
        </w:rPr>
        <w:t>’</w:t>
      </w:r>
      <w:r w:rsidRPr="00F22D2D">
        <w:rPr>
          <w:strike/>
          <w:color w:val="auto"/>
        </w:rPr>
        <w:t xml:space="preserve">s record maintained by the Division of Motor Vehicles </w:t>
      </w:r>
      <w:proofErr w:type="gramStart"/>
      <w:r w:rsidRPr="00F22D2D">
        <w:rPr>
          <w:strike/>
          <w:color w:val="auto"/>
        </w:rPr>
        <w:t>as a result of</w:t>
      </w:r>
      <w:proofErr w:type="gramEnd"/>
      <w:r w:rsidRPr="00F22D2D">
        <w:rPr>
          <w:strike/>
          <w:color w:val="auto"/>
        </w:rPr>
        <w:t xml:space="preserve"> a violation of this section, except for the third and subsequent convictions of the offense, for which three points shall be entered on any driver</w:t>
      </w:r>
      <w:r w:rsidR="00E92AF6">
        <w:rPr>
          <w:strike/>
          <w:color w:val="auto"/>
        </w:rPr>
        <w:t>’</w:t>
      </w:r>
      <w:r w:rsidRPr="00F22D2D">
        <w:rPr>
          <w:strike/>
          <w:color w:val="auto"/>
        </w:rPr>
        <w:t>s record maintained by the Division of Motor Vehicles.</w:t>
      </w:r>
    </w:p>
    <w:p w14:paraId="4877A5DD" w14:textId="77777777" w:rsidR="00507F16" w:rsidRPr="00F22D2D" w:rsidRDefault="00507F16" w:rsidP="00E92AF6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(g) Driving or operating a motor vehicle on a public street or highway while texting shall be enforced as a primary offense. Driving or operating a motor vehicle on a public street or highway while using a cell phone or other electronic communication device without hands-free equipment shall be enforced as a secondary offense until July 1, 2013, when it shall be enforced as a primary offense for purposes of citation</w:t>
      </w:r>
    </w:p>
    <w:p w14:paraId="3122EC59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(a) Definitions:</w:t>
      </w:r>
    </w:p>
    <w:p w14:paraId="23D1DCBD" w14:textId="53C0B7B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(1) </w:t>
      </w:r>
      <w:r w:rsidR="00E92AF6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Stand-alone electronic device</w:t>
      </w:r>
      <w:r w:rsidR="00E92AF6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means a portable device other than a wireless telecommunications device which stores audio or video data files to be retrieved on demand by a user.</w:t>
      </w:r>
    </w:p>
    <w:p w14:paraId="450E004C" w14:textId="2F7E8D69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(2) </w:t>
      </w:r>
      <w:r w:rsidR="00E92AF6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Utility services</w:t>
      </w:r>
      <w:r w:rsidR="00E92AF6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means and includes electric, natural gas, water, waste-water, cable, telephone, or telecommunications services or the repair, location, relocation, improvement, or maintenance of utility poles, transmission structures, pipes, wires, fibers, cables, easements, rights-of-way, or associated infrastructure.</w:t>
      </w:r>
    </w:p>
    <w:p w14:paraId="452E41F2" w14:textId="506D94AE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(3) </w:t>
      </w:r>
      <w:r w:rsidR="00E92AF6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Wireless telecommunications device</w:t>
      </w:r>
      <w:r w:rsidR="00E92AF6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means one of the following portable devices:</w:t>
      </w:r>
    </w:p>
    <w:p w14:paraId="1AA4AEB1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(A) A cellular telephone;</w:t>
      </w:r>
    </w:p>
    <w:p w14:paraId="3ACE849B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(B) A portable telephone;</w:t>
      </w:r>
    </w:p>
    <w:p w14:paraId="1FC21304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(C) A text-messaging device;</w:t>
      </w:r>
    </w:p>
    <w:p w14:paraId="736038B9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(D) A personal digital assistant;</w:t>
      </w:r>
    </w:p>
    <w:p w14:paraId="4D6CFADB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(E) A stand-alone computer, including, but not limited to, a tablet, </w:t>
      </w:r>
      <w:proofErr w:type="gramStart"/>
      <w:r w:rsidRPr="00F22D2D">
        <w:rPr>
          <w:color w:val="auto"/>
          <w:u w:val="single"/>
        </w:rPr>
        <w:t>laptop</w:t>
      </w:r>
      <w:proofErr w:type="gramEnd"/>
      <w:r w:rsidRPr="00F22D2D">
        <w:rPr>
          <w:color w:val="auto"/>
          <w:u w:val="single"/>
        </w:rPr>
        <w:t xml:space="preserve"> or notebook computer;</w:t>
      </w:r>
    </w:p>
    <w:p w14:paraId="68E081E4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(F) A global positioning system receiver;</w:t>
      </w:r>
      <w:r w:rsidRPr="00F22D2D">
        <w:rPr>
          <w:color w:val="auto"/>
          <w:u w:val="single"/>
        </w:rPr>
        <w:cr/>
      </w:r>
      <w:r w:rsidRPr="00F22D2D">
        <w:rPr>
          <w:color w:val="auto"/>
        </w:rPr>
        <w:tab/>
      </w:r>
      <w:r w:rsidRPr="00F22D2D">
        <w:rPr>
          <w:color w:val="auto"/>
          <w:u w:val="single"/>
        </w:rPr>
        <w:t>(G) A device capable of displaying a video, movie, broadcast television image, or visual image; or</w:t>
      </w:r>
    </w:p>
    <w:p w14:paraId="07E3FBF9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(H) Any substantially similar portable wireless device that is used to initiate or receive communication, information or data.</w:t>
      </w:r>
    </w:p>
    <w:p w14:paraId="50462166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(I) Such term shall not include a radio, citizens band radio, citizens band radio hybrid, commercial two-way radio communication device or its functional equivalent, subscription-based emergency communication device, prescribed medical device, amateur or ham radio device, or in-vehicle security, navigation, communications or remote diagnostics system.</w:t>
      </w:r>
    </w:p>
    <w:p w14:paraId="2D7C2AC3" w14:textId="1CBC7AD9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(4) </w:t>
      </w:r>
      <w:r w:rsidR="00E92AF6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Voice-operated or hands-free feature or function</w:t>
      </w:r>
      <w:r w:rsidR="00E92AF6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means a feature or function that allows a person to use an electronic wireless communications device without the use of either hand, except to activate, deactivate, or initiate the feature or function with a single touch or single swipe.</w:t>
      </w:r>
    </w:p>
    <w:p w14:paraId="0F81331D" w14:textId="4B82BDED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(5) For the purposes of this section, an </w:t>
      </w:r>
      <w:r w:rsidR="00E92AF6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electronic communication device</w:t>
      </w:r>
      <w:r w:rsidR="00E92AF6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does not include:</w:t>
      </w:r>
    </w:p>
    <w:p w14:paraId="6A92A2D2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(A) Voice radios, mobile radios, land mobile radios, commercial mobile radios or two-way radios with the capability to transmit and receive voice transmissions utilizing a push-to-talk or press-to-transmit function; or</w:t>
      </w:r>
    </w:p>
    <w:p w14:paraId="167D307A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(B) Other voice radios used by a law-enforcement officer, an emergency services provider, an employee or agent of public safety organizations, first responders, Amateur Radio Operators (HAM) licensed by the Federal Communications Commission and school bus operators.</w:t>
      </w:r>
    </w:p>
    <w:p w14:paraId="5BB97828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(b) The driver of a school bus shall not use or operate a wireless telecommunications device or two-way radio while loading or unloading passengers.</w:t>
      </w:r>
    </w:p>
    <w:p w14:paraId="75438D71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(c) The driver of a school bus shall not use or operate a wireless telecommunications device while the bus is in </w:t>
      </w:r>
      <w:proofErr w:type="gramStart"/>
      <w:r w:rsidRPr="00F22D2D">
        <w:rPr>
          <w:color w:val="auto"/>
          <w:u w:val="single"/>
        </w:rPr>
        <w:t>motion, unless</w:t>
      </w:r>
      <w:proofErr w:type="gramEnd"/>
      <w:r w:rsidRPr="00F22D2D">
        <w:rPr>
          <w:color w:val="auto"/>
          <w:u w:val="single"/>
        </w:rPr>
        <w:t xml:space="preserve"> it is being used in a similar manner as a two-way radio to allow live communication between the driver and school officials or public safety officials.</w:t>
      </w:r>
    </w:p>
    <w:p w14:paraId="3B960C01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(d) A driver shall exercise due care in operating a motor vehicle on the highways of this state and shall not engage in any actions which shall distract such driver from the safe operation of such vehicle.</w:t>
      </w:r>
    </w:p>
    <w:p w14:paraId="06576832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(e) While operating a motor vehicle on any street, highway, or property open to the public for vehicular traffic in this state, no individual shall:</w:t>
      </w:r>
    </w:p>
    <w:p w14:paraId="6244F3DE" w14:textId="4334198C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(1) Physically hold or support, with any part of his or her body</w:t>
      </w:r>
      <w:r w:rsidR="0078118E">
        <w:rPr>
          <w:color w:val="auto"/>
          <w:u w:val="single"/>
        </w:rPr>
        <w:t>,</w:t>
      </w:r>
      <w:r w:rsidRPr="00F22D2D">
        <w:rPr>
          <w:color w:val="auto"/>
          <w:u w:val="single"/>
        </w:rPr>
        <w:t xml:space="preserve"> a wireless communication device or stand-alone communication device; or</w:t>
      </w:r>
    </w:p>
    <w:p w14:paraId="0A4C8436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(2) Write, send, or read any text-based communication, including, but not limited to, a text message, instant message, e-mail, or social media interaction on a wireless telecommunications device or stand-alone electronic device: </w:t>
      </w:r>
      <w:r w:rsidRPr="00E92AF6">
        <w:rPr>
          <w:i/>
          <w:iCs/>
          <w:color w:val="auto"/>
          <w:u w:val="single"/>
        </w:rPr>
        <w:t>Provided</w:t>
      </w:r>
      <w:r w:rsidRPr="00F22D2D">
        <w:rPr>
          <w:color w:val="auto"/>
          <w:u w:val="single"/>
        </w:rPr>
        <w:t>, That such prohibition shall not apply to a voice-operated or hands-free communication feature which is automatically converted by such device to be sent as a message in a written form; or</w:t>
      </w:r>
    </w:p>
    <w:p w14:paraId="3478C90F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(3) Make any communication, including a phone call, voice message, or one-way voice communication: </w:t>
      </w:r>
      <w:r w:rsidRPr="00E92AF6">
        <w:rPr>
          <w:i/>
          <w:iCs/>
          <w:color w:val="auto"/>
          <w:u w:val="single"/>
        </w:rPr>
        <w:t>Provided</w:t>
      </w:r>
      <w:r w:rsidRPr="00F22D2D">
        <w:rPr>
          <w:color w:val="auto"/>
          <w:u w:val="single"/>
        </w:rPr>
        <w:t>, That such prohibition shall not apply to a voice operated or hands-free communication feature or function; or</w:t>
      </w:r>
    </w:p>
    <w:p w14:paraId="18C61C31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(4) Engage in any form of electronic data retrieval or electronic data communication on a wireless telecommunications device or stand-alone electronic device; or</w:t>
      </w:r>
    </w:p>
    <w:p w14:paraId="0334522E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(5) Manually enter letters, numbers, or symbols into any website, search engine, or application on a wireless telecommunications device or stand-alone electronic device; or</w:t>
      </w:r>
    </w:p>
    <w:p w14:paraId="0941620A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(6) Watch a video or movie on a wireless telecommunications device or standalone electronic device other than watching data related to the navigation of such vehicle; or</w:t>
      </w:r>
    </w:p>
    <w:p w14:paraId="2C5ADD5F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(7) Record, post, send, or broadcast video, including a video conference on a wireless telecommunications device or stand-alone electronic device: </w:t>
      </w:r>
      <w:r w:rsidRPr="00E92AF6">
        <w:rPr>
          <w:i/>
          <w:iCs/>
          <w:color w:val="auto"/>
          <w:u w:val="single"/>
        </w:rPr>
        <w:t>Provided</w:t>
      </w:r>
      <w:r w:rsidRPr="00F22D2D">
        <w:rPr>
          <w:color w:val="auto"/>
          <w:u w:val="single"/>
        </w:rPr>
        <w:t>, That such prohibition shall not apply to electronic devices used for the sole purpose of continuously recording or broadcasting video within or outside of the motor vehicle; or</w:t>
      </w:r>
    </w:p>
    <w:p w14:paraId="34EB57C6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(8) Play any game on a wireless telecommunications device or standalone electronic device.</w:t>
      </w:r>
    </w:p>
    <w:p w14:paraId="43932274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(f) While operating a commercial motor vehicle on any highway of this state, no individual shall:</w:t>
      </w:r>
    </w:p>
    <w:p w14:paraId="7E9DA453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(1) Use more than a single button on a wireless telecommunications device to initiate or terminate a voice communication; or</w:t>
      </w:r>
    </w:p>
    <w:p w14:paraId="00B60722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(2) Reach for a wireless telecommunications device or stand-alone electronic device in such a manner that requires the driver to no longer be in a seated driving position or properly restrained by a safety belt.</w:t>
      </w:r>
    </w:p>
    <w:p w14:paraId="623C43F2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(g) Each violation of this code section shall constitute a separate offense.</w:t>
      </w:r>
    </w:p>
    <w:p w14:paraId="3D077547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(h) Except as provided for in paragraph (B) of this section, any person convicted of violating this section shall be guilty of an unclassified misdemeanor which shall be punished as follows:</w:t>
      </w:r>
    </w:p>
    <w:p w14:paraId="622B0C58" w14:textId="2B019E86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(1) For a first conviction with no conviction of and no plea of no contest accepted to a charge of violating this section within the previous 24-month </w:t>
      </w:r>
      <w:proofErr w:type="gramStart"/>
      <w:r w:rsidRPr="00F22D2D">
        <w:rPr>
          <w:color w:val="auto"/>
          <w:u w:val="single"/>
        </w:rPr>
        <w:t>period of time</w:t>
      </w:r>
      <w:proofErr w:type="gramEnd"/>
      <w:r w:rsidRPr="00F22D2D">
        <w:rPr>
          <w:color w:val="auto"/>
          <w:u w:val="single"/>
        </w:rPr>
        <w:t>, a fine of not more than $1</w:t>
      </w:r>
      <w:r w:rsidR="00B321DC">
        <w:rPr>
          <w:color w:val="auto"/>
          <w:u w:val="single"/>
        </w:rPr>
        <w:t>0</w:t>
      </w:r>
      <w:r w:rsidRPr="00F22D2D">
        <w:rPr>
          <w:color w:val="auto"/>
          <w:u w:val="single"/>
        </w:rPr>
        <w:t>0.</w:t>
      </w:r>
    </w:p>
    <w:p w14:paraId="288566DC" w14:textId="51AB06CF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(2) For a second conviction within a 24-month </w:t>
      </w:r>
      <w:proofErr w:type="gramStart"/>
      <w:r w:rsidRPr="00F22D2D">
        <w:rPr>
          <w:color w:val="auto"/>
          <w:u w:val="single"/>
        </w:rPr>
        <w:t>period of time</w:t>
      </w:r>
      <w:proofErr w:type="gramEnd"/>
      <w:r w:rsidRPr="00F22D2D">
        <w:rPr>
          <w:color w:val="auto"/>
          <w:u w:val="single"/>
        </w:rPr>
        <w:t>, a fine of not more than $250.</w:t>
      </w:r>
    </w:p>
    <w:p w14:paraId="20C7C610" w14:textId="1B4E02DE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(3) For a third or subsequent conviction within a 24-month</w:t>
      </w:r>
      <w:r w:rsidR="00B321DC">
        <w:rPr>
          <w:color w:val="auto"/>
          <w:u w:val="single"/>
        </w:rPr>
        <w:t xml:space="preserve"> </w:t>
      </w:r>
      <w:proofErr w:type="gramStart"/>
      <w:r w:rsidRPr="00F22D2D">
        <w:rPr>
          <w:color w:val="auto"/>
          <w:u w:val="single"/>
        </w:rPr>
        <w:t>period of time</w:t>
      </w:r>
      <w:proofErr w:type="gramEnd"/>
      <w:r w:rsidRPr="00F22D2D">
        <w:rPr>
          <w:color w:val="auto"/>
          <w:u w:val="single"/>
        </w:rPr>
        <w:t xml:space="preserve">, a fine of not more than $500 and charged </w:t>
      </w:r>
      <w:r w:rsidR="00B321DC">
        <w:rPr>
          <w:color w:val="auto"/>
          <w:u w:val="single"/>
        </w:rPr>
        <w:t>three</w:t>
      </w:r>
      <w:r w:rsidRPr="00F22D2D">
        <w:rPr>
          <w:color w:val="auto"/>
          <w:u w:val="single"/>
        </w:rPr>
        <w:t xml:space="preserve"> points, and</w:t>
      </w:r>
      <w:r w:rsidR="00B321DC">
        <w:rPr>
          <w:color w:val="auto"/>
          <w:u w:val="single"/>
        </w:rPr>
        <w:t>,</w:t>
      </w:r>
      <w:r w:rsidRPr="00F22D2D">
        <w:rPr>
          <w:color w:val="auto"/>
          <w:u w:val="single"/>
        </w:rPr>
        <w:t xml:space="preserve"> at the court</w:t>
      </w:r>
      <w:r w:rsidR="00E92AF6">
        <w:rPr>
          <w:color w:val="auto"/>
          <w:u w:val="single"/>
        </w:rPr>
        <w:t>’</w:t>
      </w:r>
      <w:r w:rsidRPr="00F22D2D">
        <w:rPr>
          <w:color w:val="auto"/>
          <w:u w:val="single"/>
        </w:rPr>
        <w:t>s discretion</w:t>
      </w:r>
      <w:r w:rsidR="00B321DC">
        <w:rPr>
          <w:color w:val="auto"/>
          <w:u w:val="single"/>
        </w:rPr>
        <w:t>,</w:t>
      </w:r>
      <w:r w:rsidRPr="00F22D2D">
        <w:rPr>
          <w:color w:val="auto"/>
          <w:u w:val="single"/>
        </w:rPr>
        <w:t xml:space="preserve"> suspension of the offender</w:t>
      </w:r>
      <w:r w:rsidR="00E92AF6">
        <w:rPr>
          <w:color w:val="auto"/>
          <w:u w:val="single"/>
        </w:rPr>
        <w:t>’</w:t>
      </w:r>
      <w:r w:rsidRPr="00F22D2D">
        <w:rPr>
          <w:color w:val="auto"/>
          <w:u w:val="single"/>
        </w:rPr>
        <w:t>s driver</w:t>
      </w:r>
      <w:r w:rsidR="00E92AF6">
        <w:rPr>
          <w:color w:val="auto"/>
          <w:u w:val="single"/>
        </w:rPr>
        <w:t>’</w:t>
      </w:r>
      <w:r w:rsidRPr="00F22D2D">
        <w:rPr>
          <w:color w:val="auto"/>
          <w:u w:val="single"/>
        </w:rPr>
        <w:t>s license for a period of 90 days.</w:t>
      </w:r>
    </w:p>
    <w:p w14:paraId="2B0619DF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(4) Any person who causes physical harm to property as the proximate result of committing a violation of this section is guilty of a misdemeanor punishable up to 30 days in jail or a fine not less than $100 and not more than $500.</w:t>
      </w:r>
    </w:p>
    <w:p w14:paraId="241B537C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(5) Any person who causes serious physical harm to another person as the proximate result of committing a violation of this section is guilty of a misdemeanor and, upon conviction thereof, shall be fined not less than $500 nor more than $1,000, or confined in jail up to 120 days or both fined and confined, and such person shall have his or her license to operate a motor vehicle revoked by the Commissioner of the Division of Motor Vehicles for a period of one year.</w:t>
      </w:r>
    </w:p>
    <w:p w14:paraId="475E7CDC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(6) Any person who causes the death of another as the proximate result of committing a violation of this section is guilty of negligent homicide, as defined by §17C-5-1 of this </w:t>
      </w:r>
      <w:proofErr w:type="gramStart"/>
      <w:r w:rsidRPr="00F22D2D">
        <w:rPr>
          <w:color w:val="auto"/>
          <w:u w:val="single"/>
        </w:rPr>
        <w:t>code, and</w:t>
      </w:r>
      <w:proofErr w:type="gramEnd"/>
      <w:r w:rsidRPr="00F22D2D">
        <w:rPr>
          <w:color w:val="auto"/>
          <w:u w:val="single"/>
        </w:rPr>
        <w:t xml:space="preserve"> shall be imprisoned in a state correctional facility for not more than one year, or by a fine of not less than $100 nor more than $1,000, or both fined and imprisoned, according to §17C-5-1 of this code.</w:t>
      </w:r>
    </w:p>
    <w:p w14:paraId="0EE8E256" w14:textId="77777777" w:rsidR="00507F16" w:rsidRPr="00F22D2D" w:rsidRDefault="00507F16" w:rsidP="00E92AF6">
      <w:pPr>
        <w:pStyle w:val="SectionBody"/>
        <w:widowControl/>
        <w:rPr>
          <w:color w:val="auto"/>
        </w:rPr>
      </w:pPr>
      <w:r w:rsidRPr="00F22D2D">
        <w:rPr>
          <w:strike/>
          <w:color w:val="auto"/>
        </w:rPr>
        <w:t>(h)</w:t>
      </w:r>
      <w:r w:rsidRPr="00F22D2D">
        <w:rPr>
          <w:color w:val="auto"/>
          <w:u w:val="single"/>
        </w:rPr>
        <w:t>(</w:t>
      </w:r>
      <w:proofErr w:type="spellStart"/>
      <w:r w:rsidRPr="00F22D2D">
        <w:rPr>
          <w:color w:val="auto"/>
          <w:u w:val="single"/>
        </w:rPr>
        <w:t>i</w:t>
      </w:r>
      <w:proofErr w:type="spellEnd"/>
      <w:r w:rsidRPr="00F22D2D">
        <w:rPr>
          <w:color w:val="auto"/>
          <w:u w:val="single"/>
        </w:rPr>
        <w:t>)</w:t>
      </w:r>
      <w:r w:rsidRPr="00F22D2D">
        <w:rPr>
          <w:color w:val="auto"/>
        </w:rPr>
        <w:t xml:space="preserve"> </w:t>
      </w:r>
      <w:r w:rsidRPr="00F22D2D">
        <w:rPr>
          <w:strike/>
          <w:color w:val="auto"/>
        </w:rPr>
        <w:t>Within ninety days of the effective date of this section, the</w:t>
      </w:r>
      <w:r w:rsidRPr="00F22D2D">
        <w:rPr>
          <w:color w:val="auto"/>
        </w:rPr>
        <w:t xml:space="preserve"> </w:t>
      </w:r>
      <w:proofErr w:type="spellStart"/>
      <w:r w:rsidRPr="00F22D2D">
        <w:rPr>
          <w:color w:val="auto"/>
          <w:u w:val="single"/>
        </w:rPr>
        <w:t>The</w:t>
      </w:r>
      <w:proofErr w:type="spellEnd"/>
      <w:r w:rsidRPr="00F22D2D">
        <w:rPr>
          <w:color w:val="auto"/>
        </w:rPr>
        <w:t xml:space="preserve"> Department of Transportation shall cause to be erected signs upon any highway entering the state of West Virginia on which a welcome to West Virginia sign is posted, and any other highway where the Division of Highways deems appropriate, posted at a distance of not more than one mile from each border crossing, each sign to bear an inscription clearly communicating to motorists entering the state that texting, or the use of a wireless communication device without hands-free equipment, is illegal within this state.</w:t>
      </w:r>
    </w:p>
    <w:p w14:paraId="173FABA0" w14:textId="77777777" w:rsidR="00507F16" w:rsidRPr="00F22D2D" w:rsidRDefault="00507F16" w:rsidP="00E92AF6">
      <w:pPr>
        <w:pStyle w:val="SectionBody"/>
        <w:widowControl/>
        <w:rPr>
          <w:rFonts w:cs="Times New Roman"/>
          <w:color w:val="auto"/>
        </w:rPr>
      </w:pPr>
      <w:r w:rsidRPr="00F22D2D">
        <w:rPr>
          <w:rFonts w:cs="Times New Roman"/>
          <w:strike/>
          <w:color w:val="auto"/>
        </w:rPr>
        <w:t>(</w:t>
      </w:r>
      <w:proofErr w:type="spellStart"/>
      <w:r w:rsidRPr="00F22D2D">
        <w:rPr>
          <w:rFonts w:cs="Times New Roman"/>
          <w:strike/>
          <w:color w:val="auto"/>
        </w:rPr>
        <w:t>i</w:t>
      </w:r>
      <w:proofErr w:type="spellEnd"/>
      <w:r w:rsidRPr="00F22D2D">
        <w:rPr>
          <w:rFonts w:cs="Times New Roman"/>
          <w:strike/>
          <w:color w:val="auto"/>
        </w:rPr>
        <w:t>)</w:t>
      </w:r>
      <w:r w:rsidRPr="00F22D2D">
        <w:rPr>
          <w:rFonts w:cs="Times New Roman"/>
          <w:color w:val="auto"/>
        </w:rPr>
        <w:t xml:space="preserve"> </w:t>
      </w:r>
      <w:r w:rsidRPr="00F22D2D">
        <w:rPr>
          <w:rFonts w:cs="Times New Roman"/>
          <w:color w:val="auto"/>
          <w:u w:val="single"/>
        </w:rPr>
        <w:t>(j)</w:t>
      </w:r>
      <w:r w:rsidRPr="00F22D2D">
        <w:rPr>
          <w:rFonts w:cs="Times New Roman"/>
          <w:color w:val="auto"/>
        </w:rPr>
        <w:t xml:space="preserve"> Nothing contained in this section shall be construed to authorize seizure of a cell phone or electronic device by any law- enforcement agency.</w:t>
      </w:r>
    </w:p>
    <w:p w14:paraId="00A7DD50" w14:textId="77777777" w:rsidR="00507F16" w:rsidRPr="00F22D2D" w:rsidRDefault="00507F16" w:rsidP="00E92AF6">
      <w:pPr>
        <w:pStyle w:val="SectionBody"/>
        <w:widowControl/>
        <w:rPr>
          <w:rFonts w:cs="Times New Roman"/>
          <w:color w:val="auto"/>
        </w:rPr>
      </w:pPr>
      <w:r w:rsidRPr="00F22D2D">
        <w:rPr>
          <w:rFonts w:cs="Times New Roman"/>
          <w:strike/>
          <w:color w:val="auto"/>
        </w:rPr>
        <w:t>(</w:t>
      </w:r>
      <w:proofErr w:type="spellStart"/>
      <w:r w:rsidRPr="00F22D2D">
        <w:rPr>
          <w:rFonts w:cs="Times New Roman"/>
          <w:strike/>
          <w:color w:val="auto"/>
        </w:rPr>
        <w:t>i</w:t>
      </w:r>
      <w:proofErr w:type="spellEnd"/>
      <w:r w:rsidRPr="00F22D2D">
        <w:rPr>
          <w:rFonts w:cs="Times New Roman"/>
          <w:strike/>
          <w:color w:val="auto"/>
        </w:rPr>
        <w:t>)</w:t>
      </w:r>
      <w:r w:rsidRPr="00F22D2D">
        <w:rPr>
          <w:rFonts w:cs="Times New Roman"/>
          <w:color w:val="auto"/>
        </w:rPr>
        <w:t xml:space="preserve"> </w:t>
      </w:r>
      <w:r w:rsidRPr="00F22D2D">
        <w:rPr>
          <w:rFonts w:cs="Times New Roman"/>
          <w:color w:val="auto"/>
          <w:u w:val="single"/>
        </w:rPr>
        <w:t>(k)</w:t>
      </w:r>
      <w:r w:rsidRPr="00F22D2D">
        <w:rPr>
          <w:rFonts w:cs="Times New Roman"/>
          <w:color w:val="auto"/>
        </w:rPr>
        <w:t xml:space="preserve"> No policy providing liability coverage for personal lines insurance shall contain a provision which may be used to deny coverage or exclude payment of any legal damages recoverable by law for injuries proximately caused by a violation of this section, </w:t>
      </w:r>
      <w:proofErr w:type="gramStart"/>
      <w:r w:rsidRPr="00F22D2D">
        <w:rPr>
          <w:rFonts w:cs="Times New Roman"/>
          <w:color w:val="auto"/>
        </w:rPr>
        <w:t>as long as</w:t>
      </w:r>
      <w:proofErr w:type="gramEnd"/>
      <w:r w:rsidRPr="00F22D2D">
        <w:rPr>
          <w:rFonts w:cs="Times New Roman"/>
          <w:color w:val="auto"/>
        </w:rPr>
        <w:t xml:space="preserve"> such amounts are within the coverage limits of the insured.</w:t>
      </w:r>
    </w:p>
    <w:p w14:paraId="42E204C7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(l) This section shall not apply to:</w:t>
      </w:r>
    </w:p>
    <w:p w14:paraId="73DE2167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(1) Drivers reporting to state, </w:t>
      </w:r>
      <w:proofErr w:type="gramStart"/>
      <w:r w:rsidRPr="00F22D2D">
        <w:rPr>
          <w:color w:val="auto"/>
          <w:u w:val="single"/>
        </w:rPr>
        <w:t>county</w:t>
      </w:r>
      <w:proofErr w:type="gramEnd"/>
      <w:r w:rsidRPr="00F22D2D">
        <w:rPr>
          <w:color w:val="auto"/>
          <w:u w:val="single"/>
        </w:rPr>
        <w:t xml:space="preserve"> or local authorities a traffic accident, medical emergency, fire, an actual or potential criminal or delinquent act, or road condition that causes an immediate and serious traffic or safety hazard;</w:t>
      </w:r>
    </w:p>
    <w:p w14:paraId="2BB4734A" w14:textId="77777777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(2) An employee or contractor of a utility services provider acting within the scope of his or her employment while responding to a utility emergency;</w:t>
      </w:r>
    </w:p>
    <w:p w14:paraId="44B7B5EC" w14:textId="622B002B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(3) A person operating a commercial </w:t>
      </w:r>
      <w:r w:rsidR="00F80572">
        <w:rPr>
          <w:color w:val="auto"/>
          <w:u w:val="single"/>
        </w:rPr>
        <w:t xml:space="preserve">vehicle </w:t>
      </w:r>
      <w:r w:rsidRPr="00F22D2D">
        <w:rPr>
          <w:color w:val="auto"/>
          <w:u w:val="single"/>
        </w:rPr>
        <w:t>while using a mobile data terminal that transmits and receives data;</w:t>
      </w:r>
    </w:p>
    <w:p w14:paraId="56CB08FB" w14:textId="1B76F3EA" w:rsidR="00507F16" w:rsidRPr="00F22D2D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(4) A law-enforcement officer, firefighter, emergency medical services personnel, ambulance driver, or other similarly employed public </w:t>
      </w:r>
      <w:proofErr w:type="gramStart"/>
      <w:r w:rsidRPr="00F22D2D">
        <w:rPr>
          <w:color w:val="auto"/>
          <w:u w:val="single"/>
        </w:rPr>
        <w:t>safety first</w:t>
      </w:r>
      <w:proofErr w:type="gramEnd"/>
      <w:r w:rsidRPr="00F22D2D">
        <w:rPr>
          <w:color w:val="auto"/>
          <w:u w:val="single"/>
        </w:rPr>
        <w:t xml:space="preserve"> responder during the performance of his or her official duties; </w:t>
      </w:r>
    </w:p>
    <w:p w14:paraId="2425ACF2" w14:textId="0A67D386" w:rsidR="00B321DC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(5) </w:t>
      </w:r>
      <w:r w:rsidR="00B321DC">
        <w:rPr>
          <w:color w:val="auto"/>
          <w:u w:val="single"/>
        </w:rPr>
        <w:t xml:space="preserve">A person </w:t>
      </w:r>
      <w:r w:rsidR="00B321DC" w:rsidRPr="00B321DC">
        <w:rPr>
          <w:color w:val="auto"/>
          <w:u w:val="single"/>
        </w:rPr>
        <w:t>operating a vehicle as part of a ri</w:t>
      </w:r>
      <w:r w:rsidR="00B321DC" w:rsidRPr="00B321DC">
        <w:rPr>
          <w:u w:val="single"/>
        </w:rPr>
        <w:t xml:space="preserve">desharing arrangement under </w:t>
      </w:r>
      <w:r w:rsidR="00B321DC" w:rsidRPr="00B321DC">
        <w:rPr>
          <w:color w:val="auto"/>
          <w:u w:val="single"/>
        </w:rPr>
        <w:t>§</w:t>
      </w:r>
      <w:r w:rsidR="00B321DC" w:rsidRPr="00F22D2D">
        <w:rPr>
          <w:color w:val="auto"/>
          <w:u w:val="single"/>
        </w:rPr>
        <w:t>17</w:t>
      </w:r>
      <w:r w:rsidR="00B321DC">
        <w:rPr>
          <w:color w:val="auto"/>
          <w:u w:val="single"/>
        </w:rPr>
        <w:t>C</w:t>
      </w:r>
      <w:r w:rsidR="00B321DC" w:rsidRPr="00F22D2D">
        <w:rPr>
          <w:color w:val="auto"/>
          <w:u w:val="single"/>
        </w:rPr>
        <w:t>-2</w:t>
      </w:r>
      <w:r w:rsidR="00B321DC">
        <w:rPr>
          <w:color w:val="auto"/>
          <w:u w:val="single"/>
        </w:rPr>
        <w:t>2</w:t>
      </w:r>
      <w:r w:rsidR="00B321DC" w:rsidRPr="00F22D2D">
        <w:rPr>
          <w:color w:val="auto"/>
          <w:u w:val="single"/>
        </w:rPr>
        <w:t>-</w:t>
      </w:r>
      <w:r w:rsidR="00B321DC">
        <w:rPr>
          <w:color w:val="auto"/>
          <w:u w:val="single"/>
        </w:rPr>
        <w:t xml:space="preserve">1, </w:t>
      </w:r>
      <w:r w:rsidR="00B321DC" w:rsidRPr="00B321DC">
        <w:rPr>
          <w:i/>
          <w:iCs/>
          <w:color w:val="auto"/>
          <w:u w:val="single"/>
        </w:rPr>
        <w:t>et. seq.</w:t>
      </w:r>
      <w:r w:rsidR="00B321DC">
        <w:rPr>
          <w:color w:val="auto"/>
          <w:u w:val="single"/>
        </w:rPr>
        <w:t xml:space="preserve"> of this </w:t>
      </w:r>
      <w:r w:rsidR="00CE2E4F">
        <w:rPr>
          <w:color w:val="auto"/>
          <w:u w:val="single"/>
        </w:rPr>
        <w:t>c</w:t>
      </w:r>
      <w:r w:rsidR="00B321DC">
        <w:rPr>
          <w:color w:val="auto"/>
          <w:u w:val="single"/>
        </w:rPr>
        <w:t>ode;</w:t>
      </w:r>
    </w:p>
    <w:p w14:paraId="4C2A785F" w14:textId="76D9786B" w:rsidR="00CE2E4F" w:rsidRDefault="00CE2E4F" w:rsidP="00E92AF6">
      <w:pPr>
        <w:pStyle w:val="SectionBody"/>
        <w:widowControl/>
        <w:rPr>
          <w:color w:val="auto"/>
          <w:u w:val="single"/>
        </w:rPr>
      </w:pPr>
      <w:r w:rsidRPr="00820C27">
        <w:rPr>
          <w:rFonts w:cs="Arial"/>
          <w:u w:val="single"/>
        </w:rPr>
        <w:t xml:space="preserve">(6) </w:t>
      </w:r>
      <w:r>
        <w:rPr>
          <w:rFonts w:cs="Arial"/>
          <w:u w:val="single"/>
        </w:rPr>
        <w:t>A</w:t>
      </w:r>
      <w:r w:rsidRPr="00820C27">
        <w:rPr>
          <w:rFonts w:cs="Arial"/>
          <w:u w:val="single"/>
        </w:rPr>
        <w:t xml:space="preserve"> transportation network company driver while engaged in the service of a transportation network company as those terms are defined in § 17-29-1</w:t>
      </w:r>
      <w:r w:rsidR="00E92AF6" w:rsidRPr="00E92AF6">
        <w:rPr>
          <w:rFonts w:cs="Arial"/>
          <w:i/>
          <w:u w:val="single"/>
        </w:rPr>
        <w:t xml:space="preserve"> et seq. </w:t>
      </w:r>
      <w:r w:rsidRPr="00820C27">
        <w:rPr>
          <w:rFonts w:cs="Arial"/>
          <w:u w:val="single"/>
        </w:rPr>
        <w:t xml:space="preserve">of this </w:t>
      </w:r>
      <w:r>
        <w:rPr>
          <w:rFonts w:cs="Arial"/>
          <w:u w:val="single"/>
        </w:rPr>
        <w:t>c</w:t>
      </w:r>
      <w:r w:rsidRPr="00820C27">
        <w:rPr>
          <w:rFonts w:cs="Arial"/>
          <w:u w:val="single"/>
        </w:rPr>
        <w:t>ode; or</w:t>
      </w:r>
    </w:p>
    <w:p w14:paraId="462474C0" w14:textId="4DD8E3E2" w:rsidR="00507F16" w:rsidRPr="00F22D2D" w:rsidRDefault="00B321DC" w:rsidP="00E92AF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CE2E4F">
        <w:rPr>
          <w:color w:val="auto"/>
          <w:u w:val="single"/>
        </w:rPr>
        <w:t>7</w:t>
      </w:r>
      <w:r>
        <w:rPr>
          <w:color w:val="auto"/>
          <w:u w:val="single"/>
        </w:rPr>
        <w:t xml:space="preserve">) </w:t>
      </w:r>
      <w:r w:rsidR="00507F16" w:rsidRPr="00F22D2D">
        <w:rPr>
          <w:color w:val="auto"/>
          <w:u w:val="single"/>
        </w:rPr>
        <w:t>While in a motor vehicle which is lawfully parked.</w:t>
      </w:r>
    </w:p>
    <w:p w14:paraId="7F9FD558" w14:textId="27860777" w:rsidR="00507F16" w:rsidRDefault="00507F16" w:rsidP="00E92AF6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(m) This section does not supersede the provisions of §17B-2-3A of this code or any more restrictive provisions for drivers of commercial motor vehicles prescribed by the provisions of </w:t>
      </w:r>
      <w:r w:rsidRPr="00F22D2D">
        <w:rPr>
          <w:rFonts w:cs="Arial"/>
          <w:color w:val="auto"/>
          <w:u w:val="single"/>
        </w:rPr>
        <w:t>§</w:t>
      </w:r>
      <w:r w:rsidRPr="00F22D2D">
        <w:rPr>
          <w:color w:val="auto"/>
          <w:u w:val="single"/>
        </w:rPr>
        <w:t>17E-1-1</w:t>
      </w:r>
      <w:r w:rsidR="00E92AF6" w:rsidRPr="00E92AF6">
        <w:rPr>
          <w:i/>
          <w:color w:val="auto"/>
          <w:u w:val="single"/>
        </w:rPr>
        <w:t xml:space="preserve"> et seq. </w:t>
      </w:r>
      <w:r w:rsidRPr="00F22D2D">
        <w:rPr>
          <w:color w:val="auto"/>
          <w:u w:val="single"/>
        </w:rPr>
        <w:t>of this code or federal law or rule.</w:t>
      </w:r>
    </w:p>
    <w:p w14:paraId="77F13E2C" w14:textId="0035A045" w:rsidR="00B321DC" w:rsidRPr="00F22D2D" w:rsidRDefault="00B321DC" w:rsidP="00E92AF6">
      <w:pPr>
        <w:pStyle w:val="SectionBody"/>
        <w:widowControl/>
        <w:rPr>
          <w:strike/>
          <w:color w:val="auto"/>
          <w:u w:val="single"/>
        </w:rPr>
      </w:pPr>
      <w:r>
        <w:rPr>
          <w:color w:val="auto"/>
          <w:u w:val="single"/>
        </w:rPr>
        <w:t>(n) The amendments to this section adopted during the 2022 session of the Legislature shall be known as the Robin W. Ames Memorial Act.</w:t>
      </w:r>
    </w:p>
    <w:p w14:paraId="742ECBAF" w14:textId="77777777" w:rsidR="00D260DE" w:rsidRPr="00F22D2D" w:rsidRDefault="00D260DE" w:rsidP="00E92AF6">
      <w:pPr>
        <w:pStyle w:val="Note"/>
        <w:widowControl/>
        <w:rPr>
          <w:color w:val="auto"/>
        </w:rPr>
      </w:pPr>
    </w:p>
    <w:p w14:paraId="4248F88D" w14:textId="77777777" w:rsidR="00D260DE" w:rsidRPr="00F22D2D" w:rsidRDefault="00D260DE" w:rsidP="00E92AF6">
      <w:pPr>
        <w:pStyle w:val="Note"/>
        <w:widowControl/>
        <w:rPr>
          <w:color w:val="auto"/>
        </w:rPr>
      </w:pPr>
      <w:r w:rsidRPr="00F22D2D">
        <w:rPr>
          <w:color w:val="auto"/>
        </w:rPr>
        <w:t>NOTE: The purpose of this bill is to expand prohibitions on distracted driving of motorists utilizing a wireless communication device or stand-alone electronic device.</w:t>
      </w:r>
    </w:p>
    <w:p w14:paraId="419BA97C" w14:textId="325E3A5F" w:rsidR="00E831B3" w:rsidRDefault="00D260DE" w:rsidP="00E92AF6">
      <w:pPr>
        <w:pStyle w:val="Note"/>
        <w:widowControl/>
      </w:pPr>
      <w:proofErr w:type="gramStart"/>
      <w:r w:rsidRPr="00F22D2D">
        <w:rPr>
          <w:color w:val="auto"/>
        </w:rPr>
        <w:t>Strike-throughs</w:t>
      </w:r>
      <w:proofErr w:type="gramEnd"/>
      <w:r w:rsidRPr="00F22D2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D260D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8321" w14:textId="77777777" w:rsidR="00AE2CA1" w:rsidRPr="00B844FE" w:rsidRDefault="00AE2CA1" w:rsidP="00B844FE">
      <w:r>
        <w:separator/>
      </w:r>
    </w:p>
  </w:endnote>
  <w:endnote w:type="continuationSeparator" w:id="0">
    <w:p w14:paraId="0753EF74" w14:textId="77777777" w:rsidR="00AE2CA1" w:rsidRPr="00B844FE" w:rsidRDefault="00AE2C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075E" w14:textId="77777777" w:rsidR="00D260DE" w:rsidRDefault="00D260DE" w:rsidP="005D5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5BF3181" w14:textId="77777777" w:rsidR="00D260DE" w:rsidRPr="00D260DE" w:rsidRDefault="00D260DE" w:rsidP="00D26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857A" w14:textId="6E3ACF35" w:rsidR="00D260DE" w:rsidRDefault="00D260DE" w:rsidP="005D5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9BABB" w14:textId="14711967" w:rsidR="00D260DE" w:rsidRPr="00D260DE" w:rsidRDefault="00D260DE" w:rsidP="00D26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B425" w14:textId="77777777" w:rsidR="00AE2CA1" w:rsidRPr="00B844FE" w:rsidRDefault="00AE2CA1" w:rsidP="00B844FE">
      <w:r>
        <w:separator/>
      </w:r>
    </w:p>
  </w:footnote>
  <w:footnote w:type="continuationSeparator" w:id="0">
    <w:p w14:paraId="49CAFB02" w14:textId="77777777" w:rsidR="00AE2CA1" w:rsidRPr="00B844FE" w:rsidRDefault="00AE2C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F422" w14:textId="5DDEA49E" w:rsidR="00D260DE" w:rsidRPr="00D260DE" w:rsidRDefault="00D260DE" w:rsidP="00D260DE">
    <w:pPr>
      <w:pStyle w:val="Header"/>
    </w:pPr>
    <w:r>
      <w:t>CS for HB 4066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B20E" w14:textId="2C6A37D5" w:rsidR="00D260DE" w:rsidRPr="00D260DE" w:rsidRDefault="00D260DE" w:rsidP="00D260DE">
    <w:pPr>
      <w:pStyle w:val="Header"/>
    </w:pPr>
    <w:r>
      <w:t>CS for HB 4066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4935" w14:textId="2C0DC6B5" w:rsidR="00642AF9" w:rsidRPr="00D260DE" w:rsidRDefault="00E92AF6" w:rsidP="00D260DE">
    <w:pPr>
      <w:pStyle w:val="Header"/>
    </w:pPr>
    <w:proofErr w:type="spellStart"/>
    <w:r>
      <w:t>Eng</w:t>
    </w:r>
    <w:proofErr w:type="spellEnd"/>
    <w:r>
      <w:t xml:space="preserve"> </w:t>
    </w:r>
    <w:r w:rsidR="00642AF9">
      <w:t>CS for HB 4066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C442F"/>
    <w:rsid w:val="004E3441"/>
    <w:rsid w:val="00507F16"/>
    <w:rsid w:val="00562810"/>
    <w:rsid w:val="005A5366"/>
    <w:rsid w:val="00637E73"/>
    <w:rsid w:val="00642AF9"/>
    <w:rsid w:val="006865E9"/>
    <w:rsid w:val="00691F3E"/>
    <w:rsid w:val="00694BFB"/>
    <w:rsid w:val="006A106B"/>
    <w:rsid w:val="006C523D"/>
    <w:rsid w:val="006D4036"/>
    <w:rsid w:val="0070502F"/>
    <w:rsid w:val="0078118E"/>
    <w:rsid w:val="007D6DD3"/>
    <w:rsid w:val="007E02CF"/>
    <w:rsid w:val="007F1CF5"/>
    <w:rsid w:val="00834EDE"/>
    <w:rsid w:val="008736AA"/>
    <w:rsid w:val="008D275D"/>
    <w:rsid w:val="009318F8"/>
    <w:rsid w:val="0094604B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2CA1"/>
    <w:rsid w:val="00AE48A0"/>
    <w:rsid w:val="00AE61BE"/>
    <w:rsid w:val="00B16F25"/>
    <w:rsid w:val="00B24422"/>
    <w:rsid w:val="00B321DC"/>
    <w:rsid w:val="00B54640"/>
    <w:rsid w:val="00B80C20"/>
    <w:rsid w:val="00B844FE"/>
    <w:rsid w:val="00BC562B"/>
    <w:rsid w:val="00BE0EC6"/>
    <w:rsid w:val="00C0159D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E2E4F"/>
    <w:rsid w:val="00CF1DCA"/>
    <w:rsid w:val="00D260DE"/>
    <w:rsid w:val="00D27498"/>
    <w:rsid w:val="00D579FC"/>
    <w:rsid w:val="00DE526B"/>
    <w:rsid w:val="00DF199D"/>
    <w:rsid w:val="00E01542"/>
    <w:rsid w:val="00E365F1"/>
    <w:rsid w:val="00E62F48"/>
    <w:rsid w:val="00E831B3"/>
    <w:rsid w:val="00E92AF6"/>
    <w:rsid w:val="00EB203E"/>
    <w:rsid w:val="00EE70CB"/>
    <w:rsid w:val="00F01B45"/>
    <w:rsid w:val="00F20D8C"/>
    <w:rsid w:val="00F23775"/>
    <w:rsid w:val="00F41CA2"/>
    <w:rsid w:val="00F443C0"/>
    <w:rsid w:val="00F62EFB"/>
    <w:rsid w:val="00F80572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E767CB"/>
  <w15:chartTrackingRefBased/>
  <w15:docId w15:val="{E177E0ED-1DBF-456C-9237-B088B3C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D260DE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D2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2F6D74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2F6D74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2F6D74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AAE83DC34D264A5BB9A57262DDB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BF7C-3430-40F1-93B4-E122CA6E0EB2}"/>
      </w:docPartPr>
      <w:docPartBody>
        <w:p w:rsidR="00354485" w:rsidRDefault="002F6D74" w:rsidP="002F6D74">
          <w:pPr>
            <w:pStyle w:val="AAE83DC34D264A5BB9A57262DDB433C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1577B9"/>
    <w:rsid w:val="002F6D74"/>
    <w:rsid w:val="00354485"/>
    <w:rsid w:val="00421515"/>
    <w:rsid w:val="005B10B8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2F6D74"/>
    <w:rPr>
      <w:color w:val="808080"/>
    </w:rPr>
  </w:style>
  <w:style w:type="paragraph" w:customStyle="1" w:styleId="AAE83DC34D264A5BB9A57262DDB433C9">
    <w:name w:val="AAE83DC34D264A5BB9A57262DDB433C9"/>
    <w:rsid w:val="002F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2716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cp:lastPrinted>2022-02-25T22:49:00Z</cp:lastPrinted>
  <dcterms:created xsi:type="dcterms:W3CDTF">2022-03-01T21:40:00Z</dcterms:created>
  <dcterms:modified xsi:type="dcterms:W3CDTF">2022-03-01T21:57:00Z</dcterms:modified>
</cp:coreProperties>
</file>